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35" w:rsidRDefault="00DC3335" w:rsidP="00DC333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DC3335" w:rsidRDefault="00DC3335" w:rsidP="00DC3335">
      <w:pPr>
        <w:jc w:val="center"/>
        <w:rPr>
          <w:rFonts w:ascii="Times New Roman" w:hAnsi="Times New Roman"/>
          <w:b/>
          <w:sz w:val="16"/>
        </w:rPr>
      </w:pPr>
    </w:p>
    <w:p w:rsidR="00DC3335" w:rsidRDefault="00DC3335" w:rsidP="00DC333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DC3335" w:rsidRDefault="00DC3335" w:rsidP="00DC333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DC3335" w:rsidRDefault="00DC3335" w:rsidP="00DC333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DC3335" w:rsidRDefault="00DC3335" w:rsidP="00DC3335">
      <w:pPr>
        <w:rPr>
          <w:rFonts w:ascii="Times New Roman" w:hAnsi="Times New Roman"/>
          <w:b/>
          <w:sz w:val="28"/>
        </w:rPr>
      </w:pPr>
    </w:p>
    <w:p w:rsidR="00DC3335" w:rsidRDefault="00DC3335" w:rsidP="00DC333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DC3335" w:rsidRDefault="00DC3335" w:rsidP="00DC3335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DC3335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DC3335" w:rsidRDefault="00DC3335" w:rsidP="00DC3335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C3335" w:rsidRDefault="00DC3335" w:rsidP="00DC3335"/>
    <w:p w:rsidR="00DC3335" w:rsidRDefault="00DC3335" w:rsidP="00DC3335"/>
    <w:p w:rsidR="00DC3335" w:rsidRDefault="00DC3335" w:rsidP="00DC3335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25.12.2024  №1-4/1514 «О бюджете городского округа Домодедово на 2025 год и плановый период 2026 и 2027 годов» </w:t>
      </w:r>
    </w:p>
    <w:p w:rsidR="00DC3335" w:rsidRDefault="00DC3335" w:rsidP="00DC3335">
      <w:pPr>
        <w:ind w:left="567"/>
        <w:jc w:val="center"/>
        <w:rPr>
          <w:rFonts w:ascii="Times New Roman" w:hAnsi="Times New Roman"/>
          <w:b/>
        </w:rPr>
      </w:pPr>
    </w:p>
    <w:p w:rsidR="00DC3335" w:rsidRPr="007B7FAD" w:rsidRDefault="00DC3335" w:rsidP="00DC3335">
      <w:pPr>
        <w:rPr>
          <w:rFonts w:ascii="Times New Roman" w:hAnsi="Times New Roman"/>
        </w:rPr>
      </w:pPr>
      <w:r>
        <w:rPr>
          <w:rFonts w:ascii="Times New Roman" w:hAnsi="Times New Roman"/>
        </w:rPr>
        <w:t>«28» апреля 2025г.                                                                                                               № 0</w:t>
      </w:r>
      <w:r w:rsidRPr="007B7FAD">
        <w:rPr>
          <w:rFonts w:ascii="Times New Roman" w:hAnsi="Times New Roman"/>
        </w:rPr>
        <w:t>4</w:t>
      </w:r>
    </w:p>
    <w:p w:rsidR="00DC3335" w:rsidRDefault="00DC3335" w:rsidP="00DC3335">
      <w:pPr>
        <w:jc w:val="both"/>
        <w:rPr>
          <w:rFonts w:ascii="Times New Roman" w:hAnsi="Times New Roman"/>
        </w:rPr>
      </w:pPr>
    </w:p>
    <w:p w:rsidR="00DC3335" w:rsidRDefault="00DC3335" w:rsidP="00DC3335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DC3335" w:rsidRDefault="00DC3335" w:rsidP="00DC3335">
      <w:pPr>
        <w:pStyle w:val="a3"/>
        <w:ind w:firstLine="708"/>
      </w:pPr>
      <w:r>
        <w:t>Изменения в бюджете городского округа связаны с необходимостью проведения корректировки доходной и расходной частей бюджета 2025</w:t>
      </w:r>
      <w:r w:rsidR="006F4B7E">
        <w:t>, 2026, 2027 годов</w:t>
      </w:r>
      <w:r>
        <w:t xml:space="preserve"> в целях принятия новых расходных обязательств.</w:t>
      </w:r>
    </w:p>
    <w:p w:rsidR="00EE483D" w:rsidRDefault="00EE483D">
      <w:pPr>
        <w:rPr>
          <w:rFonts w:asciiTheme="minorHAnsi" w:hAnsiTheme="minorHAnsi"/>
        </w:rPr>
      </w:pPr>
    </w:p>
    <w:p w:rsidR="006F4B7E" w:rsidRPr="00017CA3" w:rsidRDefault="006F4B7E" w:rsidP="006F4B7E">
      <w:pPr>
        <w:pStyle w:val="a3"/>
        <w:ind w:firstLine="708"/>
        <w:rPr>
          <w:b/>
          <w:sz w:val="26"/>
          <w:szCs w:val="26"/>
        </w:rPr>
      </w:pPr>
      <w:r w:rsidRPr="00017CA3">
        <w:rPr>
          <w:b/>
          <w:sz w:val="26"/>
          <w:szCs w:val="26"/>
        </w:rPr>
        <w:t>Бюджет 2025 года</w:t>
      </w:r>
    </w:p>
    <w:p w:rsidR="006F4B7E" w:rsidRPr="00017CA3" w:rsidRDefault="006F4B7E" w:rsidP="006F4B7E">
      <w:pPr>
        <w:pStyle w:val="a3"/>
        <w:ind w:firstLine="708"/>
        <w:rPr>
          <w:b/>
        </w:rPr>
      </w:pPr>
    </w:p>
    <w:p w:rsidR="006F4B7E" w:rsidRDefault="006F4B7E" w:rsidP="006F4B7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503A">
        <w:t xml:space="preserve">            </w:t>
      </w:r>
      <w:r w:rsidRPr="00204550">
        <w:rPr>
          <w:b/>
          <w:sz w:val="26"/>
          <w:szCs w:val="26"/>
          <w:u w:val="single"/>
        </w:rPr>
        <w:t>По средствам областного бюдж</w:t>
      </w:r>
      <w:r w:rsidRPr="00017CA3">
        <w:rPr>
          <w:b/>
          <w:sz w:val="26"/>
          <w:szCs w:val="26"/>
          <w:u w:val="single"/>
        </w:rPr>
        <w:t xml:space="preserve">ета </w:t>
      </w:r>
      <w:r w:rsidRPr="00204550">
        <w:t>произведена корректировка доходной и расходной частей бюджета</w:t>
      </w:r>
      <w:r>
        <w:t xml:space="preserve"> </w:t>
      </w:r>
      <w:r w:rsidRPr="00204550">
        <w:t>в сторону у</w:t>
      </w:r>
      <w:r>
        <w:t xml:space="preserve">величения </w:t>
      </w:r>
      <w:r w:rsidRPr="00204550">
        <w:t xml:space="preserve">на сумму </w:t>
      </w:r>
      <w:r w:rsidRPr="00017CA3">
        <w:rPr>
          <w:b/>
        </w:rPr>
        <w:t>81,7</w:t>
      </w:r>
      <w:r w:rsidRPr="000B3BF2">
        <w:rPr>
          <w:b/>
        </w:rPr>
        <w:t xml:space="preserve"> </w:t>
      </w:r>
      <w:proofErr w:type="spellStart"/>
      <w:r w:rsidRPr="00204550">
        <w:t>млн</w:t>
      </w:r>
      <w:proofErr w:type="gramStart"/>
      <w:r w:rsidRPr="00204550">
        <w:t>.р</w:t>
      </w:r>
      <w:proofErr w:type="gramEnd"/>
      <w:r w:rsidRPr="00204550">
        <w:t>уб</w:t>
      </w:r>
      <w:proofErr w:type="spellEnd"/>
      <w:r w:rsidRPr="00204550">
        <w:t>.</w:t>
      </w:r>
      <w:r>
        <w:t xml:space="preserve"> в целях </w:t>
      </w:r>
      <w:r>
        <w:rPr>
          <w:b/>
        </w:rPr>
        <w:t xml:space="preserve"> </w:t>
      </w:r>
      <w:proofErr w:type="spellStart"/>
      <w:r>
        <w:rPr>
          <w:rFonts w:eastAsia="Calibri"/>
          <w:b/>
          <w:lang w:eastAsia="en-US"/>
        </w:rPr>
        <w:t>софинансирования</w:t>
      </w:r>
      <w:proofErr w:type="spellEnd"/>
      <w:r w:rsidRPr="00571092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расходов на организацию транспортного обслуживания населения по муниципальным маршрутам регулярных перевозок по регулируемым тарифам.</w:t>
      </w:r>
    </w:p>
    <w:p w:rsidR="006F4B7E" w:rsidRDefault="006F4B7E" w:rsidP="006F4B7E">
      <w:pPr>
        <w:pStyle w:val="a3"/>
        <w:ind w:firstLine="708"/>
      </w:pPr>
    </w:p>
    <w:p w:rsidR="006F4B7E" w:rsidRDefault="006F4B7E" w:rsidP="006F4B7E">
      <w:pPr>
        <w:pStyle w:val="a3"/>
        <w:tabs>
          <w:tab w:val="left" w:pos="0"/>
        </w:tabs>
        <w:ind w:firstLine="709"/>
      </w:pPr>
      <w:r>
        <w:rPr>
          <w:b/>
          <w:sz w:val="26"/>
          <w:szCs w:val="26"/>
          <w:u w:val="single"/>
        </w:rPr>
        <w:t xml:space="preserve">По средствам местного бюджета </w:t>
      </w:r>
      <w:r w:rsidRPr="003C1D9D">
        <w:t xml:space="preserve">произведена корректировка </w:t>
      </w:r>
      <w:r>
        <w:t xml:space="preserve">доходной и расходной </w:t>
      </w:r>
      <w:r w:rsidRPr="003C1D9D">
        <w:t>част</w:t>
      </w:r>
      <w:r>
        <w:t>ей</w:t>
      </w:r>
      <w:r w:rsidRPr="003C1D9D">
        <w:t xml:space="preserve"> бюджета</w:t>
      </w:r>
      <w:r>
        <w:t>:</w:t>
      </w:r>
    </w:p>
    <w:p w:rsidR="006F4B7E" w:rsidRDefault="006F4B7E" w:rsidP="006F4B7E">
      <w:pPr>
        <w:pStyle w:val="a3"/>
        <w:tabs>
          <w:tab w:val="left" w:pos="0"/>
        </w:tabs>
        <w:ind w:firstLine="709"/>
      </w:pPr>
      <w:r>
        <w:t xml:space="preserve"> </w:t>
      </w:r>
      <w:r w:rsidRPr="007610DD">
        <w:t>- увеличены доход</w:t>
      </w:r>
      <w:r>
        <w:t>ная часть бюджета (в части поступлений по неналоговым доходам) и расходная часть бюджета</w:t>
      </w:r>
      <w:r w:rsidRPr="007610DD">
        <w:t xml:space="preserve"> на </w:t>
      </w:r>
      <w:r w:rsidRPr="00EA5E73">
        <w:t xml:space="preserve">сумму </w:t>
      </w:r>
      <w:r w:rsidRPr="00EA5E73">
        <w:rPr>
          <w:b/>
        </w:rPr>
        <w:t>45</w:t>
      </w:r>
      <w:r>
        <w:rPr>
          <w:b/>
        </w:rPr>
        <w:t>,0</w:t>
      </w:r>
      <w:r w:rsidRPr="007610DD">
        <w:t xml:space="preserve"> </w:t>
      </w:r>
      <w:proofErr w:type="spellStart"/>
      <w:r w:rsidRPr="007610DD">
        <w:t>млн</w:t>
      </w:r>
      <w:proofErr w:type="gramStart"/>
      <w:r w:rsidRPr="007610DD">
        <w:t>.р</w:t>
      </w:r>
      <w:proofErr w:type="gramEnd"/>
      <w:r w:rsidRPr="007610DD">
        <w:t>уб</w:t>
      </w:r>
      <w:proofErr w:type="spellEnd"/>
      <w:r w:rsidRPr="007610DD">
        <w:t>.</w:t>
      </w:r>
      <w:r>
        <w:t>;</w:t>
      </w:r>
    </w:p>
    <w:p w:rsidR="006F4B7E" w:rsidRDefault="006F4B7E" w:rsidP="006F4B7E">
      <w:pPr>
        <w:pStyle w:val="a3"/>
        <w:tabs>
          <w:tab w:val="left" w:pos="0"/>
        </w:tabs>
        <w:ind w:firstLine="709"/>
      </w:pPr>
      <w:r>
        <w:t>-</w:t>
      </w:r>
      <w:r w:rsidRPr="00F50761">
        <w:t xml:space="preserve">  </w:t>
      </w:r>
      <w:r w:rsidRPr="00E93E9C">
        <w:t>произведено перераспределение средств в расходной части бюджета</w:t>
      </w:r>
      <w:r>
        <w:t xml:space="preserve"> на сумму</w:t>
      </w:r>
      <w:r w:rsidRPr="00E93E9C">
        <w:t xml:space="preserve"> </w:t>
      </w:r>
      <w:r w:rsidRPr="00E93E9C">
        <w:rPr>
          <w:b/>
        </w:rPr>
        <w:t>23,5</w:t>
      </w:r>
      <w:r w:rsidRPr="00E93E9C">
        <w:t xml:space="preserve"> </w:t>
      </w:r>
      <w:proofErr w:type="spellStart"/>
      <w:r w:rsidRPr="00E93E9C">
        <w:t>млн</w:t>
      </w:r>
      <w:proofErr w:type="gramStart"/>
      <w:r w:rsidRPr="00E93E9C">
        <w:t>.р</w:t>
      </w:r>
      <w:proofErr w:type="gramEnd"/>
      <w:r w:rsidRPr="00E93E9C">
        <w:t>уб</w:t>
      </w:r>
      <w:proofErr w:type="spellEnd"/>
      <w:r>
        <w:t>.</w:t>
      </w:r>
    </w:p>
    <w:p w:rsidR="006F4B7E" w:rsidRDefault="006F4B7E" w:rsidP="006F4B7E">
      <w:pPr>
        <w:pStyle w:val="a3"/>
        <w:rPr>
          <w:b/>
          <w:sz w:val="26"/>
          <w:szCs w:val="26"/>
        </w:rPr>
      </w:pPr>
    </w:p>
    <w:p w:rsidR="006F4B7E" w:rsidRDefault="006F4B7E" w:rsidP="006F4B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C1503A">
        <w:t xml:space="preserve"> </w:t>
      </w: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 xml:space="preserve"> на сумму 68</w:t>
      </w:r>
      <w:r w:rsidRPr="009D7F67">
        <w:rPr>
          <w:b/>
        </w:rPr>
        <w:t>,5</w:t>
      </w:r>
      <w:r>
        <w:rPr>
          <w:b/>
        </w:rPr>
        <w:t xml:space="preserve"> </w:t>
      </w:r>
      <w:proofErr w:type="spellStart"/>
      <w:r>
        <w:rPr>
          <w:b/>
        </w:rPr>
        <w:t>млн</w:t>
      </w:r>
      <w:proofErr w:type="gramStart"/>
      <w:r>
        <w:rPr>
          <w:b/>
        </w:rPr>
        <w:t>.р</w:t>
      </w:r>
      <w:proofErr w:type="gramEnd"/>
      <w:r>
        <w:rPr>
          <w:b/>
        </w:rPr>
        <w:t>уб</w:t>
      </w:r>
      <w:proofErr w:type="spellEnd"/>
      <w:r>
        <w:rPr>
          <w:b/>
        </w:rPr>
        <w:t>.:</w:t>
      </w:r>
    </w:p>
    <w:p w:rsidR="006F4B7E" w:rsidRDefault="006F4B7E" w:rsidP="006F4B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F4B7E" w:rsidRDefault="006F4B7E" w:rsidP="006F4B7E">
      <w:pPr>
        <w:pStyle w:val="a3"/>
        <w:tabs>
          <w:tab w:val="left" w:pos="0"/>
        </w:tabs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Общегосударственные вопросы»</w:t>
      </w:r>
      <w:r>
        <w:rPr>
          <w:rFonts w:eastAsia="Calibri"/>
          <w:lang w:eastAsia="en-US"/>
        </w:rPr>
        <w:t>:</w:t>
      </w:r>
    </w:p>
    <w:p w:rsidR="006F4B7E" w:rsidRDefault="006F4B7E" w:rsidP="006F4B7E">
      <w:pPr>
        <w:pStyle w:val="a3"/>
        <w:tabs>
          <w:tab w:val="left" w:pos="0"/>
        </w:tabs>
      </w:pPr>
      <w:r>
        <w:rPr>
          <w:rFonts w:eastAsia="Calibri"/>
          <w:lang w:eastAsia="en-US"/>
        </w:rPr>
        <w:t xml:space="preserve">– на пополнение резерва средств на обеспечение участия в государственных программах Московской области </w:t>
      </w:r>
      <w:r>
        <w:t xml:space="preserve">в сумме </w:t>
      </w:r>
      <w:r w:rsidRPr="00571092">
        <w:rPr>
          <w:b/>
        </w:rPr>
        <w:t>9,7</w:t>
      </w:r>
      <w:r w:rsidRPr="00571092">
        <w:t xml:space="preserve"> </w:t>
      </w:r>
      <w:proofErr w:type="spellStart"/>
      <w:r w:rsidRPr="00571092">
        <w:t>м</w:t>
      </w:r>
      <w:r>
        <w:t>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F4B7E" w:rsidRDefault="006F4B7E" w:rsidP="006F4B7E">
      <w:pPr>
        <w:pStyle w:val="a3"/>
        <w:tabs>
          <w:tab w:val="left" w:pos="0"/>
        </w:tabs>
      </w:pPr>
    </w:p>
    <w:p w:rsidR="006F4B7E" w:rsidRPr="007643B9" w:rsidRDefault="006F4B7E" w:rsidP="006F4B7E">
      <w:pPr>
        <w:pStyle w:val="a3"/>
        <w:tabs>
          <w:tab w:val="left" w:pos="0"/>
        </w:tabs>
        <w:rPr>
          <w:rFonts w:eastAsia="Calibri"/>
          <w:lang w:eastAsia="en-US"/>
        </w:rPr>
      </w:pPr>
      <w:r w:rsidRPr="007643B9">
        <w:rPr>
          <w:rFonts w:eastAsia="Calibri"/>
          <w:b/>
          <w:lang w:eastAsia="en-US"/>
        </w:rPr>
        <w:t>по разделу бюджета «Национальная экономика»</w:t>
      </w:r>
      <w:r w:rsidRPr="007643B9">
        <w:rPr>
          <w:rFonts w:eastAsia="Calibri"/>
          <w:lang w:eastAsia="en-US"/>
        </w:rPr>
        <w:t>:</w:t>
      </w:r>
    </w:p>
    <w:p w:rsidR="006F4B7E" w:rsidRDefault="006F4B7E" w:rsidP="006F4B7E">
      <w:pPr>
        <w:pStyle w:val="a3"/>
        <w:tabs>
          <w:tab w:val="left" w:pos="0"/>
        </w:tabs>
        <w:rPr>
          <w:rFonts w:eastAsia="Calibri"/>
          <w:lang w:eastAsia="en-US"/>
        </w:rPr>
      </w:pPr>
      <w:r w:rsidRPr="007643B9">
        <w:rPr>
          <w:rFonts w:eastAsia="Calibri"/>
          <w:lang w:eastAsia="en-US"/>
        </w:rPr>
        <w:lastRenderedPageBreak/>
        <w:t xml:space="preserve">- на </w:t>
      </w:r>
      <w:proofErr w:type="spellStart"/>
      <w:r w:rsidRPr="00571092">
        <w:rPr>
          <w:rFonts w:eastAsia="Calibri"/>
          <w:b/>
          <w:lang w:eastAsia="en-US"/>
        </w:rPr>
        <w:t>софинансирование</w:t>
      </w:r>
      <w:proofErr w:type="spellEnd"/>
      <w:r w:rsidRPr="00571092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 xml:space="preserve">расходов на организацию транспортного обслуживания населения по муниципальным маршрутам регулярных перевозок по регулируемым тарифам, на сумму </w:t>
      </w:r>
      <w:r w:rsidRPr="001C428C">
        <w:rPr>
          <w:rFonts w:eastAsia="Calibri"/>
          <w:b/>
          <w:lang w:eastAsia="en-US"/>
        </w:rPr>
        <w:t>45,0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6F4B7E" w:rsidRDefault="006F4B7E" w:rsidP="006F4B7E">
      <w:pPr>
        <w:pStyle w:val="a3"/>
        <w:tabs>
          <w:tab w:val="left" w:pos="0"/>
        </w:tabs>
      </w:pPr>
    </w:p>
    <w:p w:rsidR="006F4B7E" w:rsidRDefault="006F4B7E" w:rsidP="006F4B7E">
      <w:pPr>
        <w:pStyle w:val="a3"/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>Жилищно-коммунальное хозяйство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>:</w:t>
      </w:r>
    </w:p>
    <w:p w:rsidR="006F4B7E" w:rsidRDefault="006F4B7E" w:rsidP="006F4B7E">
      <w:pPr>
        <w:tabs>
          <w:tab w:val="left" w:pos="0"/>
        </w:tabs>
        <w:ind w:firstLine="709"/>
        <w:jc w:val="both"/>
      </w:pPr>
      <w:r>
        <w:softHyphen/>
        <w:t xml:space="preserve">– на благоустройство </w:t>
      </w:r>
      <w:r w:rsidRPr="0078268F">
        <w:t>алле</w:t>
      </w:r>
      <w:r>
        <w:t>и</w:t>
      </w:r>
      <w:r w:rsidRPr="0078268F">
        <w:t xml:space="preserve"> Славы в городе </w:t>
      </w:r>
      <w:r>
        <w:t xml:space="preserve">Домодедово, на сумму </w:t>
      </w:r>
      <w:r>
        <w:rPr>
          <w:b/>
        </w:rPr>
        <w:t>2,3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F4B7E" w:rsidRDefault="006F4B7E" w:rsidP="006F4B7E">
      <w:pPr>
        <w:tabs>
          <w:tab w:val="left" w:pos="0"/>
        </w:tabs>
        <w:ind w:firstLine="709"/>
        <w:jc w:val="both"/>
      </w:pPr>
    </w:p>
    <w:p w:rsidR="006F4B7E" w:rsidRDefault="006F4B7E" w:rsidP="006F4B7E">
      <w:pPr>
        <w:pStyle w:val="a3"/>
        <w:tabs>
          <w:tab w:val="left" w:pos="0"/>
        </w:tabs>
        <w:ind w:firstLine="709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6F4B7E" w:rsidRDefault="006F4B7E" w:rsidP="006F4B7E">
      <w:pPr>
        <w:pStyle w:val="a3"/>
        <w:tabs>
          <w:tab w:val="left" w:pos="0"/>
        </w:tabs>
      </w:pPr>
      <w:r>
        <w:rPr>
          <w:rFonts w:eastAsia="Calibri"/>
          <w:lang w:eastAsia="en-US"/>
        </w:rPr>
        <w:t>– проведение мероприятия «Бал выпускников – 2025» (организация питания обучающихся), на</w:t>
      </w:r>
      <w:r>
        <w:t xml:space="preserve"> сумму </w:t>
      </w:r>
      <w:r>
        <w:rPr>
          <w:b/>
        </w:rPr>
        <w:t xml:space="preserve">2,2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F4B7E" w:rsidRDefault="006F4B7E" w:rsidP="006F4B7E">
      <w:pPr>
        <w:pStyle w:val="a3"/>
      </w:pPr>
      <w:r>
        <w:rPr>
          <w:rFonts w:eastAsia="Calibri"/>
          <w:lang w:eastAsia="en-US"/>
        </w:rPr>
        <w:t>–</w:t>
      </w:r>
      <w:r w:rsidRPr="00E66BF2">
        <w:rPr>
          <w:rFonts w:eastAsia="Calibri"/>
          <w:lang w:eastAsia="en-US"/>
        </w:rPr>
        <w:t xml:space="preserve"> приобретение мебели, оборудования </w:t>
      </w:r>
      <w:r>
        <w:rPr>
          <w:rFonts w:eastAsia="Calibri"/>
          <w:lang w:eastAsia="en-US"/>
        </w:rPr>
        <w:t xml:space="preserve">для Управления образования </w:t>
      </w:r>
      <w:r w:rsidRPr="00E66BF2">
        <w:rPr>
          <w:rFonts w:eastAsia="Calibri"/>
          <w:lang w:eastAsia="en-US"/>
        </w:rPr>
        <w:t>в связи с переездом</w:t>
      </w:r>
      <w:r>
        <w:rPr>
          <w:rFonts w:eastAsia="Calibri"/>
          <w:lang w:eastAsia="en-US"/>
        </w:rPr>
        <w:t xml:space="preserve"> в</w:t>
      </w:r>
      <w:r w:rsidRPr="00E66BF2">
        <w:rPr>
          <w:rFonts w:eastAsia="Calibri"/>
          <w:lang w:eastAsia="en-US"/>
        </w:rPr>
        <w:t xml:space="preserve"> новое здание</w:t>
      </w:r>
      <w:r>
        <w:rPr>
          <w:rFonts w:eastAsia="Calibri"/>
          <w:lang w:eastAsia="en-US"/>
        </w:rPr>
        <w:t>, на</w:t>
      </w:r>
      <w:r>
        <w:t xml:space="preserve"> сумму </w:t>
      </w:r>
      <w:r w:rsidRPr="00482F9C">
        <w:rPr>
          <w:b/>
        </w:rPr>
        <w:t>1,3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F4B7E" w:rsidRPr="00E66BF2" w:rsidRDefault="006F4B7E" w:rsidP="006F4B7E">
      <w:pPr>
        <w:pStyle w:val="a3"/>
        <w:rPr>
          <w:rFonts w:eastAsia="Calibri"/>
          <w:b/>
          <w:lang w:eastAsia="en-US"/>
        </w:rPr>
      </w:pPr>
    </w:p>
    <w:p w:rsidR="006F4B7E" w:rsidRDefault="006F4B7E" w:rsidP="006F4B7E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Культура» </w:t>
      </w:r>
      <w:proofErr w:type="gramStart"/>
      <w:r>
        <w:rPr>
          <w:rFonts w:eastAsia="Calibri"/>
          <w:b/>
          <w:lang w:eastAsia="en-US"/>
        </w:rPr>
        <w:t>на</w:t>
      </w:r>
      <w:proofErr w:type="gramEnd"/>
      <w:r>
        <w:rPr>
          <w:rFonts w:eastAsia="Calibri"/>
          <w:lang w:eastAsia="en-US"/>
        </w:rPr>
        <w:t>:</w:t>
      </w:r>
    </w:p>
    <w:p w:rsidR="006F4B7E" w:rsidRDefault="006F4B7E" w:rsidP="006F4B7E">
      <w:pPr>
        <w:tabs>
          <w:tab w:val="left" w:pos="0"/>
        </w:tabs>
        <w:ind w:firstLine="709"/>
        <w:jc w:val="both"/>
      </w:pPr>
      <w:r>
        <w:rPr>
          <w:rFonts w:eastAsia="Calibri"/>
          <w:lang w:eastAsia="en-US"/>
        </w:rPr>
        <w:t>– выполнение работ по проектированию и восстановлению систем противопожарной защиты</w:t>
      </w:r>
      <w:r w:rsidRPr="00F85C8D">
        <w:t xml:space="preserve"> </w:t>
      </w:r>
      <w:r w:rsidRPr="00F85C8D">
        <w:rPr>
          <w:rFonts w:eastAsia="Calibri"/>
          <w:lang w:eastAsia="en-US"/>
        </w:rPr>
        <w:t xml:space="preserve">в </w:t>
      </w:r>
      <w:proofErr w:type="spellStart"/>
      <w:r w:rsidRPr="00F85C8D">
        <w:rPr>
          <w:rFonts w:eastAsia="Calibri"/>
          <w:lang w:eastAsia="en-US"/>
        </w:rPr>
        <w:t>ГДКиС</w:t>
      </w:r>
      <w:proofErr w:type="spellEnd"/>
      <w:r w:rsidRPr="00F85C8D">
        <w:rPr>
          <w:rFonts w:eastAsia="Calibri"/>
          <w:lang w:eastAsia="en-US"/>
        </w:rPr>
        <w:t xml:space="preserve"> "Мир"</w:t>
      </w:r>
      <w:r>
        <w:rPr>
          <w:rFonts w:eastAsia="Calibri"/>
          <w:lang w:eastAsia="en-US"/>
        </w:rPr>
        <w:t>, на</w:t>
      </w:r>
      <w:r>
        <w:t xml:space="preserve"> сумму </w:t>
      </w:r>
      <w:r>
        <w:rPr>
          <w:b/>
        </w:rPr>
        <w:t xml:space="preserve">6,7 </w:t>
      </w:r>
      <w:proofErr w:type="spellStart"/>
      <w:r w:rsidRPr="005D5916">
        <w:t>млн</w:t>
      </w:r>
      <w:proofErr w:type="gramStart"/>
      <w:r w:rsidRPr="005D5916">
        <w:t>.р</w:t>
      </w:r>
      <w:proofErr w:type="gramEnd"/>
      <w:r w:rsidRPr="005D5916">
        <w:t>уб</w:t>
      </w:r>
      <w:proofErr w:type="spellEnd"/>
      <w:r w:rsidRPr="005D5916">
        <w:t>.</w:t>
      </w:r>
      <w:r>
        <w:t>;</w:t>
      </w:r>
    </w:p>
    <w:p w:rsidR="006F4B7E" w:rsidRDefault="006F4B7E" w:rsidP="006F4B7E">
      <w:pPr>
        <w:tabs>
          <w:tab w:val="left" w:pos="0"/>
        </w:tabs>
        <w:ind w:firstLine="709"/>
        <w:jc w:val="both"/>
      </w:pPr>
      <w:r>
        <w:t>–  ремонт светодиодного экрана в</w:t>
      </w:r>
      <w:r w:rsidRPr="00F85C8D">
        <w:t xml:space="preserve"> </w:t>
      </w:r>
      <w:proofErr w:type="spellStart"/>
      <w:r w:rsidRPr="00F85C8D">
        <w:t>ГПКиО</w:t>
      </w:r>
      <w:proofErr w:type="spellEnd"/>
      <w:r w:rsidRPr="00F85C8D">
        <w:t xml:space="preserve"> "Елочки"</w:t>
      </w:r>
      <w:r>
        <w:t>,</w:t>
      </w:r>
      <w:r w:rsidRPr="00105D21">
        <w:t xml:space="preserve"> </w:t>
      </w:r>
      <w:r>
        <w:t xml:space="preserve">на сумму </w:t>
      </w:r>
      <w:r>
        <w:rPr>
          <w:b/>
        </w:rPr>
        <w:t xml:space="preserve">1,3 </w:t>
      </w:r>
      <w:proofErr w:type="spellStart"/>
      <w:r w:rsidRPr="005D5916">
        <w:t>млн</w:t>
      </w:r>
      <w:proofErr w:type="gramStart"/>
      <w:r w:rsidRPr="005D5916">
        <w:t>.р</w:t>
      </w:r>
      <w:proofErr w:type="gramEnd"/>
      <w:r w:rsidRPr="005D5916">
        <w:t>уб</w:t>
      </w:r>
      <w:proofErr w:type="spellEnd"/>
      <w:r w:rsidRPr="005D5916">
        <w:t>.</w:t>
      </w:r>
    </w:p>
    <w:p w:rsidR="006F4B7E" w:rsidRDefault="006F4B7E" w:rsidP="006F4B7E">
      <w:pPr>
        <w:tabs>
          <w:tab w:val="left" w:pos="0"/>
        </w:tabs>
        <w:ind w:firstLine="709"/>
        <w:jc w:val="both"/>
      </w:pPr>
    </w:p>
    <w:p w:rsidR="006F4B7E" w:rsidRDefault="006F4B7E" w:rsidP="006F4B7E">
      <w:pPr>
        <w:pStyle w:val="a3"/>
        <w:rPr>
          <w:b/>
        </w:rPr>
      </w:pPr>
      <w:r>
        <w:rPr>
          <w:b/>
        </w:rPr>
        <w:t>У</w:t>
      </w:r>
      <w:r w:rsidRPr="00F92234">
        <w:rPr>
          <w:b/>
        </w:rPr>
        <w:t>меньшены</w:t>
      </w:r>
      <w:r>
        <w:rPr>
          <w:b/>
        </w:rPr>
        <w:t xml:space="preserve">  расходы</w:t>
      </w:r>
      <w:r w:rsidRPr="009D7F67">
        <w:t xml:space="preserve"> </w:t>
      </w:r>
      <w:proofErr w:type="gramStart"/>
      <w:r>
        <w:rPr>
          <w:b/>
        </w:rPr>
        <w:t>на</w:t>
      </w:r>
      <w:proofErr w:type="gramEnd"/>
      <w:r w:rsidRPr="00F92234">
        <w:rPr>
          <w:b/>
        </w:rPr>
        <w:t>:</w:t>
      </w:r>
    </w:p>
    <w:p w:rsidR="006F4B7E" w:rsidRPr="00F92234" w:rsidRDefault="006F4B7E" w:rsidP="006F4B7E">
      <w:pPr>
        <w:pStyle w:val="a3"/>
        <w:rPr>
          <w:b/>
        </w:rPr>
      </w:pPr>
    </w:p>
    <w:p w:rsidR="006F4B7E" w:rsidRDefault="006F4B7E" w:rsidP="006F4B7E">
      <w:pPr>
        <w:tabs>
          <w:tab w:val="left" w:pos="0"/>
        </w:tabs>
        <w:ind w:firstLine="709"/>
        <w:jc w:val="both"/>
      </w:pPr>
      <w:r>
        <w:t xml:space="preserve">–  мероприятия в сфере культуры, на сумму </w:t>
      </w:r>
      <w:r>
        <w:rPr>
          <w:b/>
        </w:rPr>
        <w:t xml:space="preserve">2,2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6F4B7E" w:rsidRDefault="006F4B7E" w:rsidP="006F4B7E">
      <w:pPr>
        <w:tabs>
          <w:tab w:val="left" w:pos="0"/>
        </w:tabs>
        <w:ind w:firstLine="709"/>
        <w:jc w:val="both"/>
      </w:pPr>
      <w:r w:rsidRPr="0034082D">
        <w:t>–</w:t>
      </w:r>
      <w:r>
        <w:t xml:space="preserve"> разработку проектно-сметной документации на реконструкцию канализационных очистных сооружений, расположенных по адресу: М.О., </w:t>
      </w:r>
      <w:proofErr w:type="spellStart"/>
      <w:r>
        <w:t>г</w:t>
      </w:r>
      <w:proofErr w:type="gramStart"/>
      <w:r>
        <w:t>.Д</w:t>
      </w:r>
      <w:proofErr w:type="gramEnd"/>
      <w:r>
        <w:t>омодедово</w:t>
      </w:r>
      <w:proofErr w:type="spellEnd"/>
      <w:r>
        <w:t xml:space="preserve">, </w:t>
      </w:r>
      <w:proofErr w:type="spellStart"/>
      <w:r>
        <w:t>мкр</w:t>
      </w:r>
      <w:proofErr w:type="spellEnd"/>
      <w:r>
        <w:t xml:space="preserve">. "Авиационный», на сумму </w:t>
      </w:r>
      <w:r>
        <w:rPr>
          <w:b/>
        </w:rPr>
        <w:t>20,0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 xml:space="preserve">  (средства перенесены в бюджет 2026 года);</w:t>
      </w:r>
    </w:p>
    <w:p w:rsidR="006F4B7E" w:rsidRDefault="006F4B7E" w:rsidP="006F4B7E">
      <w:pPr>
        <w:tabs>
          <w:tab w:val="left" w:pos="0"/>
        </w:tabs>
        <w:ind w:firstLine="709"/>
        <w:jc w:val="both"/>
      </w:pPr>
      <w:r w:rsidRPr="006E720E">
        <w:t>–</w:t>
      </w:r>
      <w:r>
        <w:t xml:space="preserve"> содержание </w:t>
      </w:r>
      <w:r w:rsidRPr="006E720E">
        <w:t>МКУ «Информационно-методический центр»</w:t>
      </w:r>
      <w:r>
        <w:t>,</w:t>
      </w:r>
      <w:r w:rsidRPr="006E720E">
        <w:t xml:space="preserve"> на сумму 1,3 </w:t>
      </w:r>
      <w:proofErr w:type="spellStart"/>
      <w:r w:rsidRPr="006E720E">
        <w:t>млн</w:t>
      </w:r>
      <w:proofErr w:type="gramStart"/>
      <w:r w:rsidRPr="006E720E">
        <w:t>.р</w:t>
      </w:r>
      <w:proofErr w:type="gramEnd"/>
      <w:r w:rsidRPr="006E720E">
        <w:t>уб</w:t>
      </w:r>
      <w:proofErr w:type="spellEnd"/>
      <w:r w:rsidRPr="006E720E">
        <w:t>. (</w:t>
      </w:r>
      <w:r>
        <w:t>уточняющая</w:t>
      </w:r>
      <w:r w:rsidRPr="006E720E">
        <w:t xml:space="preserve"> корректировк</w:t>
      </w:r>
      <w:r>
        <w:t>а суммы лимита бюджетных ассигнований</w:t>
      </w:r>
      <w:r w:rsidRPr="006E720E">
        <w:t>).</w:t>
      </w:r>
    </w:p>
    <w:p w:rsidR="006F4B7E" w:rsidRDefault="006F4B7E" w:rsidP="006F4B7E">
      <w:pPr>
        <w:tabs>
          <w:tab w:val="left" w:pos="0"/>
        </w:tabs>
        <w:ind w:firstLine="709"/>
        <w:jc w:val="both"/>
      </w:pPr>
    </w:p>
    <w:p w:rsidR="006F4B7E" w:rsidRDefault="006F4B7E" w:rsidP="006F4B7E">
      <w:pPr>
        <w:tabs>
          <w:tab w:val="left" w:pos="0"/>
        </w:tabs>
        <w:ind w:firstLine="709"/>
        <w:jc w:val="both"/>
      </w:pPr>
    </w:p>
    <w:p w:rsidR="006F4B7E" w:rsidRPr="000B7092" w:rsidRDefault="006F4B7E" w:rsidP="006F4B7E">
      <w:pPr>
        <w:tabs>
          <w:tab w:val="left" w:pos="0"/>
        </w:tabs>
        <w:ind w:firstLine="709"/>
        <w:jc w:val="both"/>
        <w:rPr>
          <w:b/>
          <w:sz w:val="26"/>
          <w:szCs w:val="26"/>
        </w:rPr>
      </w:pPr>
      <w:r w:rsidRPr="000B7092">
        <w:rPr>
          <w:b/>
          <w:sz w:val="26"/>
          <w:szCs w:val="26"/>
        </w:rPr>
        <w:t>Бюджет 2026 года</w:t>
      </w:r>
    </w:p>
    <w:p w:rsidR="006F4B7E" w:rsidRDefault="006F4B7E" w:rsidP="006F4B7E">
      <w:pPr>
        <w:tabs>
          <w:tab w:val="left" w:pos="0"/>
        </w:tabs>
        <w:ind w:firstLine="709"/>
        <w:jc w:val="both"/>
        <w:rPr>
          <w:b/>
        </w:rPr>
      </w:pPr>
    </w:p>
    <w:p w:rsidR="006F4B7E" w:rsidRDefault="006F4B7E" w:rsidP="006F4B7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82F9C">
        <w:t>Произведена корректировка доходной и расходной частей бюджета</w:t>
      </w:r>
      <w:r>
        <w:t xml:space="preserve"> на сумму </w:t>
      </w:r>
      <w:r w:rsidRPr="000B7092">
        <w:rPr>
          <w:b/>
        </w:rPr>
        <w:t>216,6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в целях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финансирования</w:t>
      </w:r>
      <w:r w:rsidRPr="00571092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расходов на организацию транспортного обслуживания населения по муниципальным маршрутам регулярных перевозок по регулируемым тарифам:</w:t>
      </w:r>
    </w:p>
    <w:p w:rsidR="006F4B7E" w:rsidRDefault="006F4B7E" w:rsidP="006F4B7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областного бюджета на </w:t>
      </w:r>
      <w:r w:rsidRPr="000B7092">
        <w:rPr>
          <w:rFonts w:eastAsia="Calibri"/>
          <w:b/>
          <w:lang w:eastAsia="en-US"/>
        </w:rPr>
        <w:t>139,7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6F4B7E" w:rsidRDefault="006F4B7E" w:rsidP="006F4B7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местного бюджета на </w:t>
      </w:r>
      <w:r w:rsidRPr="000B7092">
        <w:rPr>
          <w:rFonts w:eastAsia="Calibri"/>
          <w:b/>
          <w:lang w:eastAsia="en-US"/>
        </w:rPr>
        <w:t>76,9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6F4B7E" w:rsidRPr="00482F9C" w:rsidRDefault="006F4B7E" w:rsidP="006F4B7E">
      <w:pPr>
        <w:tabs>
          <w:tab w:val="left" w:pos="0"/>
        </w:tabs>
        <w:ind w:firstLine="709"/>
        <w:jc w:val="both"/>
      </w:pPr>
    </w:p>
    <w:p w:rsidR="006F4B7E" w:rsidRDefault="006F4B7E" w:rsidP="006F4B7E">
      <w:pPr>
        <w:autoSpaceDE w:val="0"/>
        <w:autoSpaceDN w:val="0"/>
        <w:adjustRightInd w:val="0"/>
        <w:jc w:val="both"/>
      </w:pPr>
      <w:r w:rsidRPr="00C1503A">
        <w:t xml:space="preserve">            </w:t>
      </w:r>
    </w:p>
    <w:p w:rsidR="006F4B7E" w:rsidRPr="000B7092" w:rsidRDefault="006F4B7E" w:rsidP="006F4B7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0B7092">
        <w:rPr>
          <w:b/>
          <w:sz w:val="26"/>
          <w:szCs w:val="26"/>
        </w:rPr>
        <w:t>Бюджет 2027 года</w:t>
      </w:r>
    </w:p>
    <w:p w:rsidR="006F4B7E" w:rsidRDefault="006F4B7E" w:rsidP="006F4B7E">
      <w:pPr>
        <w:tabs>
          <w:tab w:val="left" w:pos="0"/>
        </w:tabs>
        <w:ind w:firstLine="709"/>
        <w:jc w:val="both"/>
        <w:rPr>
          <w:b/>
        </w:rPr>
      </w:pPr>
    </w:p>
    <w:p w:rsidR="006F4B7E" w:rsidRDefault="006F4B7E" w:rsidP="006F4B7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482F9C">
        <w:t>Произведена корректировка доходной и расходной частей бюджета</w:t>
      </w:r>
      <w:r>
        <w:t xml:space="preserve"> на сумму </w:t>
      </w:r>
      <w:r w:rsidRPr="000B7092">
        <w:rPr>
          <w:b/>
        </w:rPr>
        <w:t>88,2</w:t>
      </w:r>
      <w:r>
        <w:t xml:space="preserve"> </w:t>
      </w:r>
      <w:proofErr w:type="spellStart"/>
      <w:r>
        <w:t>млн</w:t>
      </w:r>
      <w:proofErr w:type="gramStart"/>
      <w:r>
        <w:t>.р</w:t>
      </w:r>
      <w:proofErr w:type="gramEnd"/>
      <w:r>
        <w:t>уб</w:t>
      </w:r>
      <w:proofErr w:type="spellEnd"/>
      <w:r>
        <w:t>. в целях</w:t>
      </w:r>
      <w:r>
        <w:rPr>
          <w:b/>
        </w:rPr>
        <w:t xml:space="preserve"> </w:t>
      </w:r>
      <w:r>
        <w:rPr>
          <w:rFonts w:eastAsia="Calibri"/>
          <w:b/>
          <w:lang w:eastAsia="en-US"/>
        </w:rPr>
        <w:t>финансирования</w:t>
      </w:r>
      <w:r w:rsidRPr="00571092">
        <w:rPr>
          <w:rFonts w:eastAsia="Calibri"/>
          <w:b/>
          <w:lang w:eastAsia="en-US"/>
        </w:rPr>
        <w:t xml:space="preserve"> </w:t>
      </w:r>
      <w:r>
        <w:rPr>
          <w:rFonts w:eastAsia="Calibri"/>
          <w:lang w:eastAsia="en-US"/>
        </w:rPr>
        <w:t>расходов на организацию транспортного обслуживания населения по муниципальным маршрутам регулярных перевозок по регулируемым тарифам.</w:t>
      </w:r>
    </w:p>
    <w:p w:rsidR="006F4B7E" w:rsidRDefault="006F4B7E" w:rsidP="006F4B7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областного бюджета на </w:t>
      </w:r>
      <w:r>
        <w:rPr>
          <w:rFonts w:eastAsia="Calibri"/>
          <w:b/>
          <w:lang w:eastAsia="en-US"/>
        </w:rPr>
        <w:t>56</w:t>
      </w:r>
      <w:r w:rsidRPr="000B7092">
        <w:rPr>
          <w:rFonts w:eastAsia="Calibri"/>
          <w:b/>
          <w:lang w:eastAsia="en-US"/>
        </w:rPr>
        <w:t>,</w:t>
      </w:r>
      <w:r>
        <w:rPr>
          <w:rFonts w:eastAsia="Calibri"/>
          <w:b/>
          <w:lang w:eastAsia="en-US"/>
        </w:rPr>
        <w:t>9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6F4B7E" w:rsidRDefault="006F4B7E" w:rsidP="006F4B7E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по средствам местного бюджета на </w:t>
      </w:r>
      <w:r>
        <w:rPr>
          <w:rFonts w:eastAsia="Calibri"/>
          <w:b/>
          <w:lang w:eastAsia="en-US"/>
        </w:rPr>
        <w:t>31</w:t>
      </w:r>
      <w:r w:rsidRPr="000B7092">
        <w:rPr>
          <w:rFonts w:eastAsia="Calibri"/>
          <w:b/>
          <w:lang w:eastAsia="en-US"/>
        </w:rPr>
        <w:t>,</w:t>
      </w:r>
      <w:r>
        <w:rPr>
          <w:rFonts w:eastAsia="Calibri"/>
          <w:b/>
          <w:lang w:eastAsia="en-US"/>
        </w:rPr>
        <w:t>3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</w:t>
      </w:r>
    </w:p>
    <w:p w:rsidR="006F4B7E" w:rsidRDefault="006F4B7E" w:rsidP="006F4B7E">
      <w:pPr>
        <w:autoSpaceDE w:val="0"/>
        <w:autoSpaceDN w:val="0"/>
        <w:adjustRightInd w:val="0"/>
        <w:jc w:val="both"/>
      </w:pPr>
    </w:p>
    <w:p w:rsidR="006F4B7E" w:rsidRDefault="006F4B7E" w:rsidP="006F4B7E">
      <w:pPr>
        <w:autoSpaceDE w:val="0"/>
        <w:autoSpaceDN w:val="0"/>
        <w:adjustRightInd w:val="0"/>
        <w:jc w:val="both"/>
      </w:pPr>
    </w:p>
    <w:p w:rsidR="006F4B7E" w:rsidRDefault="006F4B7E" w:rsidP="006F4B7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C1503A">
        <w:t xml:space="preserve">            </w:t>
      </w:r>
    </w:p>
    <w:p w:rsidR="006F4B7E" w:rsidRDefault="006F4B7E" w:rsidP="006F4B7E">
      <w:pPr>
        <w:ind w:left="851"/>
        <w:rPr>
          <w:rFonts w:eastAsia="Calibri"/>
          <w:lang w:eastAsia="en-US"/>
        </w:rPr>
      </w:pPr>
    </w:p>
    <w:p w:rsidR="006F4B7E" w:rsidRDefault="006F4B7E" w:rsidP="006F4B7E">
      <w:pPr>
        <w:ind w:left="851"/>
        <w:rPr>
          <w:rFonts w:eastAsia="Calibri"/>
          <w:lang w:eastAsia="en-US"/>
        </w:rPr>
      </w:pPr>
    </w:p>
    <w:p w:rsidR="006F4B7E" w:rsidRDefault="006F4B7E" w:rsidP="006F4B7E">
      <w:pPr>
        <w:ind w:left="851"/>
        <w:rPr>
          <w:rFonts w:eastAsia="Calibri"/>
          <w:lang w:eastAsia="en-US"/>
        </w:rPr>
      </w:pPr>
      <w:r w:rsidRPr="001B5918">
        <w:rPr>
          <w:rFonts w:eastAsia="Calibri"/>
          <w:lang w:eastAsia="en-US"/>
        </w:rPr>
        <w:lastRenderedPageBreak/>
        <w:t xml:space="preserve">В результате данных корректировок бюджет </w:t>
      </w:r>
      <w:r w:rsidRPr="000B7092">
        <w:rPr>
          <w:rFonts w:eastAsia="Calibri"/>
          <w:b/>
          <w:lang w:eastAsia="en-US"/>
        </w:rPr>
        <w:t>на текущий финансовый год</w:t>
      </w:r>
      <w:r w:rsidRPr="001B5918">
        <w:rPr>
          <w:rFonts w:eastAsia="Calibri"/>
          <w:lang w:eastAsia="en-US"/>
        </w:rPr>
        <w:t xml:space="preserve"> составит:</w:t>
      </w:r>
    </w:p>
    <w:p w:rsidR="006F4B7E" w:rsidRDefault="006F4B7E" w:rsidP="006F4B7E">
      <w:pPr>
        <w:ind w:left="85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(</w:t>
      </w:r>
      <w:proofErr w:type="spellStart"/>
      <w:r>
        <w:rPr>
          <w:rFonts w:eastAsia="Calibri"/>
          <w:lang w:eastAsia="en-US"/>
        </w:rPr>
        <w:t>тыс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409"/>
        <w:gridCol w:w="2268"/>
        <w:gridCol w:w="2694"/>
      </w:tblGrid>
      <w:tr w:rsidR="006F4B7E" w:rsidRPr="00950940" w:rsidTr="006F4B7E">
        <w:tc>
          <w:tcPr>
            <w:tcW w:w="2127" w:type="dxa"/>
            <w:shd w:val="clear" w:color="auto" w:fill="auto"/>
          </w:tcPr>
          <w:p w:rsidR="006F4B7E" w:rsidRPr="009715EF" w:rsidRDefault="006F4B7E" w:rsidP="00B629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6F4B7E" w:rsidRPr="009715EF" w:rsidRDefault="006F4B7E" w:rsidP="00B629CA">
            <w:pPr>
              <w:jc w:val="center"/>
              <w:rPr>
                <w:sz w:val="22"/>
                <w:szCs w:val="22"/>
              </w:rPr>
            </w:pPr>
            <w:r w:rsidRPr="009715EF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а 29.04</w:t>
            </w:r>
            <w:r w:rsidRPr="009715EF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6F4B7E" w:rsidRPr="00D917F1" w:rsidRDefault="006F4B7E" w:rsidP="00B629CA">
            <w:pPr>
              <w:jc w:val="center"/>
            </w:pPr>
            <w:r w:rsidRPr="00D917F1">
              <w:t xml:space="preserve">на </w:t>
            </w:r>
            <w:r>
              <w:t>02</w:t>
            </w:r>
            <w:r w:rsidRPr="00D917F1">
              <w:t>.0</w:t>
            </w:r>
            <w:r>
              <w:t>4</w:t>
            </w:r>
            <w:r w:rsidRPr="00D917F1">
              <w:t>.2025</w:t>
            </w:r>
          </w:p>
        </w:tc>
        <w:tc>
          <w:tcPr>
            <w:tcW w:w="2694" w:type="dxa"/>
            <w:shd w:val="clear" w:color="auto" w:fill="auto"/>
          </w:tcPr>
          <w:p w:rsidR="006F4B7E" w:rsidRPr="009715EF" w:rsidRDefault="006F4B7E" w:rsidP="00B629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увеличение</w:t>
            </w:r>
            <w:proofErr w:type="gramStart"/>
            <w:r w:rsidRPr="009715EF">
              <w:rPr>
                <w:rFonts w:eastAsia="Calibri"/>
                <w:sz w:val="22"/>
                <w:szCs w:val="22"/>
                <w:lang w:eastAsia="en-US"/>
              </w:rPr>
              <w:t xml:space="preserve"> (+) / </w:t>
            </w:r>
            <w:proofErr w:type="gramEnd"/>
            <w:r w:rsidRPr="009715EF">
              <w:rPr>
                <w:rFonts w:eastAsia="Calibri"/>
                <w:sz w:val="22"/>
                <w:szCs w:val="22"/>
                <w:lang w:eastAsia="en-US"/>
              </w:rPr>
              <w:t>уменьшение (-)</w:t>
            </w:r>
          </w:p>
        </w:tc>
      </w:tr>
      <w:tr w:rsidR="006F4B7E" w:rsidRPr="00722C91" w:rsidTr="006F4B7E">
        <w:tc>
          <w:tcPr>
            <w:tcW w:w="2127" w:type="dxa"/>
            <w:shd w:val="clear" w:color="auto" w:fill="auto"/>
          </w:tcPr>
          <w:p w:rsidR="006F4B7E" w:rsidRPr="009715EF" w:rsidRDefault="006F4B7E" w:rsidP="00B629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Доходы</w:t>
            </w:r>
          </w:p>
        </w:tc>
        <w:tc>
          <w:tcPr>
            <w:tcW w:w="2409" w:type="dxa"/>
          </w:tcPr>
          <w:p w:rsidR="006F4B7E" w:rsidRPr="009B549C" w:rsidRDefault="006F4B7E" w:rsidP="00B629CA">
            <w:pPr>
              <w:jc w:val="right"/>
            </w:pPr>
            <w:r w:rsidRPr="009B549C">
              <w:t>14 739,4</w:t>
            </w:r>
          </w:p>
        </w:tc>
        <w:tc>
          <w:tcPr>
            <w:tcW w:w="2268" w:type="dxa"/>
            <w:shd w:val="clear" w:color="auto" w:fill="auto"/>
          </w:tcPr>
          <w:p w:rsidR="006F4B7E" w:rsidRPr="009B549C" w:rsidRDefault="006F4B7E" w:rsidP="00B629CA">
            <w:pPr>
              <w:jc w:val="right"/>
            </w:pPr>
            <w:r w:rsidRPr="009B549C">
              <w:t>14 612,7</w:t>
            </w:r>
          </w:p>
        </w:tc>
        <w:tc>
          <w:tcPr>
            <w:tcW w:w="2694" w:type="dxa"/>
            <w:shd w:val="clear" w:color="auto" w:fill="FFFFFF"/>
          </w:tcPr>
          <w:p w:rsidR="006F4B7E" w:rsidRPr="009B549C" w:rsidRDefault="006F4B7E" w:rsidP="006F4B7E">
            <w:r w:rsidRPr="009B549C">
              <w:rPr>
                <w:rFonts w:eastAsia="Calibri"/>
                <w:lang w:eastAsia="en-US"/>
              </w:rPr>
              <w:t>126,7</w:t>
            </w:r>
          </w:p>
        </w:tc>
      </w:tr>
      <w:tr w:rsidR="006F4B7E" w:rsidRPr="00950940" w:rsidTr="006F4B7E">
        <w:tc>
          <w:tcPr>
            <w:tcW w:w="2127" w:type="dxa"/>
            <w:shd w:val="clear" w:color="auto" w:fill="auto"/>
          </w:tcPr>
          <w:p w:rsidR="006F4B7E" w:rsidRPr="009715EF" w:rsidRDefault="006F4B7E" w:rsidP="00B629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Расходы</w:t>
            </w:r>
          </w:p>
        </w:tc>
        <w:tc>
          <w:tcPr>
            <w:tcW w:w="2409" w:type="dxa"/>
          </w:tcPr>
          <w:p w:rsidR="006F4B7E" w:rsidRPr="009B549C" w:rsidRDefault="006F4B7E" w:rsidP="00B629CA">
            <w:pPr>
              <w:jc w:val="right"/>
            </w:pPr>
            <w:r w:rsidRPr="009B549C">
              <w:t>15 665,7</w:t>
            </w:r>
          </w:p>
        </w:tc>
        <w:tc>
          <w:tcPr>
            <w:tcW w:w="2268" w:type="dxa"/>
            <w:shd w:val="clear" w:color="auto" w:fill="auto"/>
          </w:tcPr>
          <w:p w:rsidR="006F4B7E" w:rsidRPr="009B549C" w:rsidRDefault="006F4B7E" w:rsidP="00B629CA">
            <w:pPr>
              <w:jc w:val="right"/>
            </w:pPr>
            <w:r w:rsidRPr="009B549C">
              <w:t>15 539,0</w:t>
            </w:r>
          </w:p>
        </w:tc>
        <w:tc>
          <w:tcPr>
            <w:tcW w:w="2694" w:type="dxa"/>
            <w:shd w:val="clear" w:color="auto" w:fill="auto"/>
          </w:tcPr>
          <w:p w:rsidR="006F4B7E" w:rsidRPr="009B549C" w:rsidRDefault="006F4B7E" w:rsidP="006F4B7E">
            <w:r w:rsidRPr="009B549C">
              <w:rPr>
                <w:rFonts w:eastAsia="Calibri"/>
                <w:lang w:eastAsia="en-US"/>
              </w:rPr>
              <w:t>126,7</w:t>
            </w:r>
          </w:p>
        </w:tc>
      </w:tr>
      <w:tr w:rsidR="006F4B7E" w:rsidRPr="00B53A9A" w:rsidTr="006F4B7E">
        <w:tc>
          <w:tcPr>
            <w:tcW w:w="2127" w:type="dxa"/>
            <w:shd w:val="clear" w:color="auto" w:fill="auto"/>
          </w:tcPr>
          <w:p w:rsidR="006F4B7E" w:rsidRPr="009715EF" w:rsidRDefault="006F4B7E" w:rsidP="00B629CA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715EF">
              <w:rPr>
                <w:rFonts w:eastAsia="Calibri"/>
                <w:sz w:val="22"/>
                <w:szCs w:val="22"/>
                <w:lang w:eastAsia="en-US"/>
              </w:rPr>
              <w:t>Дефицит</w:t>
            </w:r>
          </w:p>
        </w:tc>
        <w:tc>
          <w:tcPr>
            <w:tcW w:w="2409" w:type="dxa"/>
          </w:tcPr>
          <w:p w:rsidR="006F4B7E" w:rsidRPr="00AF2EF9" w:rsidRDefault="006F4B7E" w:rsidP="00B629CA">
            <w:pPr>
              <w:jc w:val="right"/>
              <w:rPr>
                <w:highlight w:val="yellow"/>
              </w:rPr>
            </w:pPr>
            <w:r w:rsidRPr="00AF2EF9">
              <w:t>926,3</w:t>
            </w:r>
          </w:p>
        </w:tc>
        <w:tc>
          <w:tcPr>
            <w:tcW w:w="2268" w:type="dxa"/>
          </w:tcPr>
          <w:p w:rsidR="006F4B7E" w:rsidRPr="0063747C" w:rsidRDefault="006F4B7E" w:rsidP="00B629CA">
            <w:pPr>
              <w:jc w:val="right"/>
            </w:pPr>
            <w:r w:rsidRPr="0063747C">
              <w:t>926,3</w:t>
            </w:r>
          </w:p>
        </w:tc>
        <w:tc>
          <w:tcPr>
            <w:tcW w:w="2694" w:type="dxa"/>
            <w:shd w:val="clear" w:color="auto" w:fill="auto"/>
          </w:tcPr>
          <w:p w:rsidR="006F4B7E" w:rsidRPr="00AF2EF9" w:rsidRDefault="006F4B7E" w:rsidP="006F4B7E">
            <w:pPr>
              <w:rPr>
                <w:rFonts w:eastAsia="Calibri"/>
                <w:lang w:eastAsia="en-US"/>
              </w:rPr>
            </w:pPr>
            <w:r w:rsidRPr="00AF2EF9">
              <w:rPr>
                <w:rFonts w:eastAsia="Calibri"/>
                <w:lang w:eastAsia="en-US"/>
              </w:rPr>
              <w:t>0,0</w:t>
            </w:r>
          </w:p>
        </w:tc>
      </w:tr>
    </w:tbl>
    <w:p w:rsidR="006F4B7E" w:rsidRDefault="006F4B7E" w:rsidP="006F4B7E">
      <w:pPr>
        <w:pStyle w:val="a3"/>
        <w:ind w:firstLine="0"/>
        <w:rPr>
          <w:sz w:val="18"/>
          <w:szCs w:val="18"/>
        </w:rPr>
      </w:pPr>
    </w:p>
    <w:p w:rsidR="006F4B7E" w:rsidRDefault="006F4B7E" w:rsidP="006F4B7E">
      <w:pPr>
        <w:pStyle w:val="a3"/>
        <w:ind w:firstLine="0"/>
        <w:rPr>
          <w:sz w:val="18"/>
          <w:szCs w:val="18"/>
        </w:rPr>
      </w:pPr>
    </w:p>
    <w:p w:rsidR="007B7FAD" w:rsidRDefault="007B7FAD" w:rsidP="007B7FAD">
      <w:pPr>
        <w:pStyle w:val="a3"/>
        <w:ind w:firstLine="0"/>
      </w:pPr>
      <w:r w:rsidRPr="007B7FAD">
        <w:t xml:space="preserve">           </w:t>
      </w:r>
      <w:r>
        <w:t>По результатам рассмотрения внесенных изменений в решение Совета депутатов городского округа Домодедово от 25.12.2024г. №1-4/1514 «О бюджете городского округа Домодедово на 2025 год и плановый период 2026 и 2027 годов», нарушений бюджетного законодательства не выявлено.</w:t>
      </w:r>
    </w:p>
    <w:p w:rsidR="007B7FAD" w:rsidRDefault="007B7FAD" w:rsidP="007B7FAD">
      <w:pPr>
        <w:pStyle w:val="a3"/>
        <w:ind w:firstLine="0"/>
      </w:pPr>
    </w:p>
    <w:p w:rsidR="007B7FAD" w:rsidRDefault="007B7FAD" w:rsidP="007B7FAD">
      <w:pPr>
        <w:pStyle w:val="a3"/>
        <w:ind w:firstLine="0"/>
      </w:pPr>
    </w:p>
    <w:p w:rsidR="007B7FAD" w:rsidRDefault="007B7FAD" w:rsidP="007B7FAD">
      <w:pPr>
        <w:pStyle w:val="a3"/>
        <w:ind w:firstLine="0"/>
      </w:pPr>
    </w:p>
    <w:p w:rsidR="007B7FAD" w:rsidRDefault="007B7FAD" w:rsidP="007B7FAD">
      <w:pPr>
        <w:pStyle w:val="a3"/>
        <w:ind w:firstLine="0"/>
      </w:pPr>
    </w:p>
    <w:p w:rsidR="007B7FAD" w:rsidRDefault="007B7FAD" w:rsidP="007B7FAD">
      <w:pPr>
        <w:pStyle w:val="a3"/>
        <w:ind w:firstLine="0"/>
      </w:pPr>
    </w:p>
    <w:p w:rsidR="007B7FAD" w:rsidRDefault="007B7FAD" w:rsidP="007B7FAD">
      <w:pPr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Заместитель председателя</w:t>
      </w:r>
      <w:r>
        <w:rPr>
          <w:rFonts w:ascii="Times New Roman" w:hAnsi="Times New Roman"/>
        </w:rPr>
        <w:t xml:space="preserve"> Счетной палаты городского округа</w:t>
      </w:r>
    </w:p>
    <w:p w:rsidR="007B7FAD" w:rsidRDefault="007B7FAD" w:rsidP="007B7FAD">
      <w:pPr>
        <w:jc w:val="both"/>
      </w:pPr>
      <w:r>
        <w:rPr>
          <w:rFonts w:ascii="Times New Roman" w:hAnsi="Times New Roman"/>
        </w:rPr>
        <w:t xml:space="preserve">Домодедово Московской области                                                                         </w:t>
      </w:r>
      <w:r>
        <w:rPr>
          <w:rFonts w:ascii="Times New Roman" w:hAnsi="Times New Roman"/>
        </w:rPr>
        <w:t xml:space="preserve"> И.В. Якушева</w:t>
      </w:r>
    </w:p>
    <w:p w:rsidR="006F4B7E" w:rsidRDefault="006F4B7E" w:rsidP="006F4B7E">
      <w:pPr>
        <w:pStyle w:val="a3"/>
        <w:ind w:firstLine="0"/>
        <w:rPr>
          <w:sz w:val="18"/>
          <w:szCs w:val="18"/>
        </w:rPr>
      </w:pPr>
    </w:p>
    <w:p w:rsidR="006F4B7E" w:rsidRDefault="006F4B7E" w:rsidP="006F4B7E">
      <w:pPr>
        <w:pStyle w:val="a3"/>
        <w:ind w:firstLine="0"/>
        <w:rPr>
          <w:sz w:val="18"/>
          <w:szCs w:val="18"/>
        </w:rPr>
      </w:pPr>
    </w:p>
    <w:p w:rsidR="006F4B7E" w:rsidRDefault="006F4B7E" w:rsidP="006F4B7E">
      <w:pPr>
        <w:pStyle w:val="a3"/>
        <w:ind w:firstLine="0"/>
        <w:rPr>
          <w:sz w:val="18"/>
          <w:szCs w:val="18"/>
        </w:rPr>
      </w:pPr>
    </w:p>
    <w:p w:rsidR="006F4B7E" w:rsidRDefault="006F4B7E" w:rsidP="006F4B7E">
      <w:pPr>
        <w:pStyle w:val="a3"/>
        <w:ind w:firstLine="0"/>
        <w:rPr>
          <w:sz w:val="18"/>
          <w:szCs w:val="18"/>
        </w:rPr>
      </w:pPr>
    </w:p>
    <w:p w:rsidR="006F4B7E" w:rsidRDefault="006F4B7E">
      <w:pPr>
        <w:rPr>
          <w:rFonts w:asciiTheme="minorHAnsi" w:hAnsiTheme="minorHAnsi"/>
        </w:rPr>
      </w:pPr>
    </w:p>
    <w:p w:rsidR="006F4B7E" w:rsidRPr="006F4B7E" w:rsidRDefault="006F4B7E">
      <w:pPr>
        <w:rPr>
          <w:rFonts w:asciiTheme="minorHAnsi" w:hAnsiTheme="minorHAnsi"/>
        </w:rPr>
      </w:pPr>
    </w:p>
    <w:sectPr w:rsidR="006F4B7E" w:rsidRPr="006F4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35"/>
    <w:rsid w:val="006F4B7E"/>
    <w:rsid w:val="007B7FAD"/>
    <w:rsid w:val="00DC3335"/>
    <w:rsid w:val="00E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3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3335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C3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35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3335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C33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3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3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3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3</cp:revision>
  <dcterms:created xsi:type="dcterms:W3CDTF">2025-04-28T10:50:00Z</dcterms:created>
  <dcterms:modified xsi:type="dcterms:W3CDTF">2025-04-28T10:57:00Z</dcterms:modified>
</cp:coreProperties>
</file>